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4C" w:rsidRDefault="00AE57BF" w:rsidP="00B43F4C">
      <w:pPr>
        <w:tabs>
          <w:tab w:val="left" w:pos="4820"/>
        </w:tabs>
        <w:spacing w:after="0" w:line="259" w:lineRule="auto"/>
        <w:ind w:left="2552" w:right="357" w:firstLine="0"/>
        <w:jc w:val="center"/>
      </w:pPr>
      <w:bookmarkStart w:id="0" w:name="_GoBack"/>
      <w:r w:rsidRPr="00B43F4C">
        <w:t xml:space="preserve">APPROVED  BY </w:t>
      </w:r>
    </w:p>
    <w:p w:rsidR="00B43F4C" w:rsidRDefault="00AE57BF" w:rsidP="00B43F4C">
      <w:pPr>
        <w:tabs>
          <w:tab w:val="left" w:pos="4820"/>
        </w:tabs>
        <w:spacing w:after="0" w:line="259" w:lineRule="auto"/>
        <w:ind w:left="3231" w:right="357" w:firstLine="1589"/>
        <w:jc w:val="center"/>
      </w:pPr>
      <w:r w:rsidRPr="00B43F4C">
        <w:t>Decree N</w:t>
      </w:r>
      <w:r w:rsidR="00B43F4C">
        <w:t>o. PP-60 of the Vice-Rector for</w:t>
      </w:r>
    </w:p>
    <w:p w:rsidR="00B43F4C" w:rsidRDefault="00AE57BF" w:rsidP="00B43F4C">
      <w:pPr>
        <w:tabs>
          <w:tab w:val="left" w:pos="4820"/>
        </w:tabs>
        <w:spacing w:after="0" w:line="259" w:lineRule="auto"/>
        <w:ind w:left="3231" w:right="357" w:firstLine="1872"/>
        <w:jc w:val="center"/>
      </w:pPr>
      <w:r w:rsidRPr="00B43F4C">
        <w:t xml:space="preserve">Studies of </w:t>
      </w:r>
      <w:r w:rsidR="00B43F4C">
        <w:t>Kaunas University of Technology</w:t>
      </w:r>
    </w:p>
    <w:p w:rsidR="00E919BD" w:rsidRPr="00B43F4C" w:rsidRDefault="00AE57BF" w:rsidP="00B43F4C">
      <w:pPr>
        <w:tabs>
          <w:tab w:val="left" w:pos="4820"/>
          <w:tab w:val="left" w:pos="5103"/>
        </w:tabs>
        <w:spacing w:after="0" w:line="259" w:lineRule="auto"/>
        <w:ind w:left="3231" w:right="357" w:hanging="821"/>
        <w:jc w:val="center"/>
      </w:pPr>
      <w:r w:rsidRPr="00B43F4C">
        <w:t xml:space="preserve">of 23 June 2017 </w:t>
      </w:r>
    </w:p>
    <w:p w:rsidR="00E919BD" w:rsidRPr="00B43F4C" w:rsidRDefault="00AE57BF">
      <w:pPr>
        <w:spacing w:after="0" w:line="259" w:lineRule="auto"/>
        <w:ind w:left="203" w:firstLine="0"/>
        <w:jc w:val="center"/>
      </w:pPr>
      <w:r w:rsidRPr="00B43F4C">
        <w:t xml:space="preserve"> </w:t>
      </w:r>
    </w:p>
    <w:p w:rsidR="00E919BD" w:rsidRPr="00B43F4C" w:rsidRDefault="00AE57BF" w:rsidP="00FA7A3B">
      <w:pPr>
        <w:spacing w:after="12" w:line="259" w:lineRule="auto"/>
        <w:ind w:left="874"/>
        <w:jc w:val="center"/>
      </w:pPr>
      <w:r w:rsidRPr="00B43F4C">
        <w:rPr>
          <w:b/>
        </w:rPr>
        <w:t>REGULATIONS FOR THE PROCEDURE OF CO-FINANCING OF THE PARTICIPATION OF STUDENTS IN THE NATIONAL AND INTERNATIONAL EVENTS</w:t>
      </w:r>
    </w:p>
    <w:p w:rsidR="00E919BD" w:rsidRPr="00B43F4C" w:rsidRDefault="00AE57BF">
      <w:pPr>
        <w:spacing w:after="2" w:line="259" w:lineRule="auto"/>
        <w:ind w:left="144" w:firstLine="0"/>
        <w:jc w:val="left"/>
      </w:pPr>
      <w:r w:rsidRPr="00B43F4C">
        <w:t xml:space="preserve"> </w:t>
      </w:r>
    </w:p>
    <w:p w:rsidR="00E919BD" w:rsidRPr="00B43F4C" w:rsidRDefault="00AE57BF" w:rsidP="002223D3">
      <w:pPr>
        <w:ind w:left="129" w:firstLine="711"/>
      </w:pPr>
      <w:r w:rsidRPr="00B43F4C">
        <w:t>Regulations for the procedure of co-financing of the participation of students in the national and international events regulate co-financing of the participation of students in the national and international events from the Studies Foundation administered by the Vice-Rector for Studies*</w:t>
      </w:r>
      <w:r w:rsidRPr="00B43F4C">
        <w:rPr>
          <w:color w:val="2E75B6"/>
        </w:rPr>
        <w:t>.</w:t>
      </w:r>
      <w:r w:rsidRPr="00B43F4C">
        <w:t xml:space="preserve"> </w:t>
      </w:r>
    </w:p>
    <w:p w:rsidR="00E919BD" w:rsidRPr="00B43F4C" w:rsidRDefault="00AE57BF" w:rsidP="002223D3">
      <w:pPr>
        <w:numPr>
          <w:ilvl w:val="0"/>
          <w:numId w:val="1"/>
        </w:numPr>
        <w:spacing w:after="13" w:line="259" w:lineRule="auto"/>
        <w:ind w:hanging="283"/>
      </w:pPr>
      <w:r w:rsidRPr="00B43F4C">
        <w:rPr>
          <w:b/>
        </w:rPr>
        <w:t>Sequence of actions of the student aiming to receive co-financing</w:t>
      </w:r>
      <w:r w:rsidRPr="00B43F4C">
        <w:t xml:space="preserve">: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The student who wants to receive co-financing for the activities significant to Kaunas University of Technology (hereinafter – University), fills in a request (see appendix) and applies to the faculty's Dean or </w:t>
      </w:r>
    </w:p>
    <w:p w:rsidR="00E919BD" w:rsidRPr="00B43F4C" w:rsidRDefault="00AE57BF" w:rsidP="002223D3">
      <w:pPr>
        <w:ind w:left="139"/>
      </w:pPr>
      <w:r w:rsidRPr="00B43F4C">
        <w:t xml:space="preserve">Student Union;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The faculty's Dean or Student Union applies to the Director of the Student Affairs (hereinafter – SRD), confirms the relevance of the activities planned by the student and submits a reasoned request for co-financing of the participation in the event. </w:t>
      </w:r>
    </w:p>
    <w:p w:rsidR="00E919BD" w:rsidRPr="00B43F4C" w:rsidRDefault="00AE57BF" w:rsidP="002223D3">
      <w:pPr>
        <w:numPr>
          <w:ilvl w:val="0"/>
          <w:numId w:val="1"/>
        </w:numPr>
        <w:spacing w:after="46" w:line="259" w:lineRule="auto"/>
        <w:ind w:hanging="283"/>
      </w:pPr>
      <w:r w:rsidRPr="00B43F4C">
        <w:rPr>
          <w:b/>
        </w:rPr>
        <w:t xml:space="preserve">Criteria for </w:t>
      </w:r>
      <w:r w:rsidR="002223D3">
        <w:rPr>
          <w:b/>
        </w:rPr>
        <w:t xml:space="preserve">granting of </w:t>
      </w:r>
      <w:r w:rsidRPr="00B43F4C">
        <w:rPr>
          <w:b/>
        </w:rPr>
        <w:t>co-financing for activities:</w:t>
      </w:r>
      <w:r w:rsidRPr="00B43F4C">
        <w:t xml:space="preserve">: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A student is advanced; his/her grade point average of the last semester is at least 7;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A head of the organisation / Dean or his/her authorised person provides a reasoned recommendation for the student's trip;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A student provides a reasoned justification for the requested expenses; 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A student goes to an exhibition / tournament / event to present his/her activities / presentation, represent </w:t>
      </w:r>
    </w:p>
    <w:p w:rsidR="00E919BD" w:rsidRPr="00B43F4C" w:rsidRDefault="00AE57BF" w:rsidP="002223D3">
      <w:pPr>
        <w:spacing w:after="4"/>
        <w:ind w:left="139"/>
      </w:pPr>
      <w:r w:rsidRPr="00B43F4C">
        <w:t xml:space="preserve">the University at the regional / national / international level;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Participation in the event is significant to the University, it promotes the University's name and strengthens its image. </w:t>
      </w:r>
    </w:p>
    <w:p w:rsidR="00E919BD" w:rsidRPr="00B43F4C" w:rsidRDefault="00AE57BF" w:rsidP="002223D3">
      <w:pPr>
        <w:numPr>
          <w:ilvl w:val="0"/>
          <w:numId w:val="1"/>
        </w:numPr>
        <w:spacing w:after="46" w:line="259" w:lineRule="auto"/>
        <w:ind w:hanging="283"/>
      </w:pPr>
      <w:r w:rsidRPr="00B43F4C">
        <w:rPr>
          <w:b/>
        </w:rPr>
        <w:t>The following cases are not financed by the Studies Foundation</w:t>
      </w:r>
      <w:r w:rsidRPr="00B43F4C">
        <w:t xml:space="preserve">: </w:t>
      </w:r>
    </w:p>
    <w:p w:rsidR="00E919BD" w:rsidRPr="00B43F4C" w:rsidRDefault="00AE57BF" w:rsidP="002223D3">
      <w:pPr>
        <w:numPr>
          <w:ilvl w:val="1"/>
          <w:numId w:val="1"/>
        </w:numPr>
        <w:spacing w:after="3"/>
        <w:ind w:firstLine="711"/>
      </w:pPr>
      <w:r w:rsidRPr="00B43F4C">
        <w:t xml:space="preserve">A visit is related only to the deepening of the knowledge in the study programme;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A student, who has left, is only an external student;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When co-financing of one student's trip requires more than a half of the Foundation's annual funds;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When a student goes to the trip that forms political opinions or to the countries which political situation poses a threat to the student. </w:t>
      </w:r>
    </w:p>
    <w:p w:rsidR="00E919BD" w:rsidRPr="00B43F4C" w:rsidRDefault="00AE57BF" w:rsidP="002223D3">
      <w:pPr>
        <w:numPr>
          <w:ilvl w:val="0"/>
          <w:numId w:val="1"/>
        </w:numPr>
        <w:spacing w:after="46" w:line="259" w:lineRule="auto"/>
        <w:ind w:hanging="283"/>
      </w:pPr>
      <w:r w:rsidRPr="00B43F4C">
        <w:rPr>
          <w:b/>
        </w:rPr>
        <w:t>Procedure of the financing of activities</w:t>
      </w:r>
      <w:r w:rsidRPr="00B43F4C">
        <w:t xml:space="preserve">: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lastRenderedPageBreak/>
        <w:t xml:space="preserve">If Director of SRD makes a positive decision regarding the co-financing of </w:t>
      </w:r>
      <w:r w:rsidR="002223D3" w:rsidRPr="00B43F4C">
        <w:t>activities</w:t>
      </w:r>
      <w:r w:rsidRPr="00B43F4C">
        <w:t xml:space="preserve">, the student is </w:t>
      </w:r>
      <w:r w:rsidR="002223D3" w:rsidRPr="00B43F4C">
        <w:t>awarded</w:t>
      </w:r>
      <w:r w:rsidRPr="00B43F4C">
        <w:t xml:space="preserve"> a one-off target scholarship from the Studies Foundation in the amount of up to 50% of all the event's expenses;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In exceptional cases, 100% of the requested amount can be financed by the decision of the Director of SRD (highly significant events that have no other financing except for the Studies Foundation); 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One-off target scholarship is awarded after the performed activities. </w:t>
      </w:r>
    </w:p>
    <w:p w:rsidR="00E919BD" w:rsidRPr="00B43F4C" w:rsidRDefault="00AE57BF" w:rsidP="002223D3">
      <w:pPr>
        <w:numPr>
          <w:ilvl w:val="0"/>
          <w:numId w:val="1"/>
        </w:numPr>
        <w:spacing w:after="46" w:line="259" w:lineRule="auto"/>
        <w:ind w:hanging="283"/>
      </w:pPr>
      <w:r w:rsidRPr="00B43F4C">
        <w:rPr>
          <w:b/>
        </w:rPr>
        <w:t>After the student receives co-financing, he/she undertakes to</w:t>
      </w:r>
      <w:r w:rsidRPr="00B43F4C">
        <w:t xml:space="preserve">: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Purposely participate in the activities and represent the University; </w:t>
      </w:r>
    </w:p>
    <w:p w:rsidR="00E919BD" w:rsidRPr="00B43F4C" w:rsidRDefault="00AE57BF" w:rsidP="002223D3">
      <w:pPr>
        <w:numPr>
          <w:ilvl w:val="1"/>
          <w:numId w:val="1"/>
        </w:numPr>
        <w:spacing w:after="9"/>
        <w:ind w:firstLine="711"/>
      </w:pPr>
      <w:r w:rsidRPr="00B43F4C">
        <w:t xml:space="preserve">Provide feedback to the Director of SRD after the return from the training; </w:t>
      </w:r>
    </w:p>
    <w:p w:rsidR="00E919BD" w:rsidRPr="00B43F4C" w:rsidRDefault="00AE57BF" w:rsidP="002223D3">
      <w:pPr>
        <w:numPr>
          <w:ilvl w:val="1"/>
          <w:numId w:val="1"/>
        </w:numPr>
        <w:ind w:firstLine="711"/>
      </w:pPr>
      <w:r w:rsidRPr="00B43F4C">
        <w:t xml:space="preserve">Share good practice / experience with the University's community. </w:t>
      </w:r>
    </w:p>
    <w:p w:rsidR="00E919BD" w:rsidRPr="00B43F4C" w:rsidRDefault="00AE57BF" w:rsidP="002223D3">
      <w:pPr>
        <w:ind w:left="144" w:hanging="144"/>
      </w:pPr>
      <w:r w:rsidRPr="00B43F4C">
        <w:t xml:space="preserve">*In exceptional cases, Director of SRD, with approval of the Vice-Rector for Studies, can grant financing to the student (-s) by not applying one or several of the above-mentioned regulations.  </w:t>
      </w:r>
      <w:bookmarkEnd w:id="0"/>
    </w:p>
    <w:sectPr w:rsidR="00E919BD" w:rsidRPr="00B43F4C">
      <w:pgSz w:w="11904" w:h="16838"/>
      <w:pgMar w:top="1440" w:right="561" w:bottom="1440" w:left="15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6177"/>
    <w:multiLevelType w:val="multilevel"/>
    <w:tmpl w:val="A8345A60"/>
    <w:lvl w:ilvl="0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BD"/>
    <w:rsid w:val="002223D3"/>
    <w:rsid w:val="00AE57BF"/>
    <w:rsid w:val="00B4392D"/>
    <w:rsid w:val="00B43F4C"/>
    <w:rsid w:val="00E919BD"/>
    <w:rsid w:val="00F87B95"/>
    <w:rsid w:val="00F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1" w:line="270" w:lineRule="auto"/>
      <w:ind w:left="2874" w:hanging="10"/>
      <w:jc w:val="both"/>
    </w:pPr>
    <w:rPr>
      <w:rFonts w:ascii="Times New Roman" w:eastAsia="Times New Roman" w:hAnsi="Times New Roman" w:cs="Times New Roman"/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1" w:line="270" w:lineRule="auto"/>
      <w:ind w:left="2874" w:hanging="10"/>
      <w:jc w:val="both"/>
    </w:pPr>
    <w:rPr>
      <w:rFonts w:ascii="Times New Roman" w:eastAsia="Times New Roman" w:hAnsi="Times New Roman" w:cs="Times New Roman"/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Jankauskė Agnė</dc:creator>
  <cp:keywords/>
  <cp:lastModifiedBy>Rasanita</cp:lastModifiedBy>
  <cp:revision>7</cp:revision>
  <dcterms:created xsi:type="dcterms:W3CDTF">2019-02-20T07:21:00Z</dcterms:created>
  <dcterms:modified xsi:type="dcterms:W3CDTF">2019-02-28T08:46:00Z</dcterms:modified>
</cp:coreProperties>
</file>